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87" w:rsidRDefault="00FC2C87" w:rsidP="00FC2C8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2C8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FB47181" wp14:editId="787351F4">
            <wp:extent cx="1739900" cy="439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R_Logo_BLACK_BOLD F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323" cy="4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 w:rsidR="001B1D85"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 w:rsidRPr="00FC2C8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2D09F15" wp14:editId="3873A3D3">
            <wp:extent cx="1089025" cy="597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sc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62" cy="6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85" w:rsidRDefault="001B1D85" w:rsidP="006859D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59DE" w:rsidRPr="00AF242C" w:rsidRDefault="006859DE" w:rsidP="006859D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F242C">
        <w:rPr>
          <w:rFonts w:ascii="Arial" w:hAnsi="Arial" w:cs="Arial"/>
          <w:b/>
          <w:bCs/>
          <w:sz w:val="24"/>
          <w:szCs w:val="24"/>
          <w:u w:val="single"/>
        </w:rPr>
        <w:t>Porsche Driving Force Award</w:t>
      </w:r>
    </w:p>
    <w:p w:rsidR="00AF242C" w:rsidRPr="00AF242C" w:rsidRDefault="00AF242C" w:rsidP="00AF2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42C">
        <w:rPr>
          <w:rFonts w:ascii="Arial" w:hAnsi="Arial" w:cs="Arial"/>
          <w:sz w:val="24"/>
          <w:szCs w:val="24"/>
        </w:rPr>
        <w:t>Awards to Highlight the Advancement of Women and Girls in STEM</w:t>
      </w: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42C" w:rsidRPr="00AF242C" w:rsidRDefault="00AF242C" w:rsidP="00AF242C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AF242C">
        <w:rPr>
          <w:rFonts w:ascii="Arial" w:hAnsi="Arial" w:cs="Arial"/>
          <w:sz w:val="24"/>
          <w:szCs w:val="24"/>
        </w:rPr>
        <w:t>The National Center for Civil and Human Rights is pleased to partner with Porsche Cars North America, Inc., in presenting the Porsche Driving Force Awards. T</w:t>
      </w:r>
      <w:r w:rsidRPr="00AF242C">
        <w:rPr>
          <w:rFonts w:ascii="Arial" w:eastAsia="+mn-ea" w:hAnsi="Arial" w:cs="Arial"/>
          <w:color w:val="000000"/>
          <w:kern w:val="24"/>
          <w:sz w:val="24"/>
          <w:szCs w:val="24"/>
        </w:rPr>
        <w:t>he Driving Force Awards seeks to honor women whose work in the community exemplifies three key Porsche values – innovation, intelligent performance and social responsibility.</w:t>
      </w:r>
    </w:p>
    <w:p w:rsidR="00AF242C" w:rsidRPr="00AF242C" w:rsidRDefault="00AF242C" w:rsidP="00AF242C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42C">
        <w:rPr>
          <w:rFonts w:ascii="Arial" w:eastAsia="+mn-ea" w:hAnsi="Arial" w:cs="Arial"/>
          <w:color w:val="000000"/>
          <w:kern w:val="24"/>
          <w:sz w:val="24"/>
          <w:szCs w:val="24"/>
        </w:rPr>
        <w:t>With the theme “</w:t>
      </w:r>
      <w:r w:rsidRPr="00AF242C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#STEMGEM:</w:t>
      </w:r>
      <w:r w:rsidRPr="00AF24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Fostering the Advancement of Women and Girls in STEM</w:t>
      </w:r>
      <w:r w:rsidRPr="00AF242C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,” the 2</w:t>
      </w:r>
      <w:r w:rsidRPr="00AF24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016 Driving Force Awards will honor five </w:t>
      </w:r>
      <w:r w:rsidRPr="00AF242C">
        <w:rPr>
          <w:rFonts w:ascii="Arial" w:hAnsi="Arial" w:cs="Arial"/>
          <w:sz w:val="24"/>
          <w:szCs w:val="24"/>
        </w:rPr>
        <w:t>adult women whose work in their community is focused on progressing women and girls in science, technology, engineering and mathematics (STEM) fields.</w:t>
      </w: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42C">
        <w:rPr>
          <w:rFonts w:ascii="Arial" w:hAnsi="Arial" w:cs="Arial"/>
          <w:sz w:val="24"/>
          <w:szCs w:val="24"/>
        </w:rPr>
        <w:t>Porsche is now accepting nominations for adult women who:</w:t>
      </w: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42C" w:rsidRPr="00AF242C" w:rsidRDefault="00AF242C" w:rsidP="00AF24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F242C">
        <w:rPr>
          <w:rFonts w:ascii="Arial" w:eastAsia="Times New Roman" w:hAnsi="Arial" w:cs="Arial"/>
          <w:sz w:val="24"/>
          <w:szCs w:val="24"/>
        </w:rPr>
        <w:t>Demonstrate a strong commitment to attracting, retaining and advancing women and girls in STEM education and careers</w:t>
      </w:r>
    </w:p>
    <w:p w:rsidR="00AF242C" w:rsidRPr="00AF242C" w:rsidRDefault="00AF242C" w:rsidP="00AF24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F242C">
        <w:rPr>
          <w:rFonts w:ascii="Arial" w:eastAsia="Times New Roman" w:hAnsi="Arial" w:cs="Arial"/>
          <w:sz w:val="24"/>
          <w:szCs w:val="24"/>
        </w:rPr>
        <w:t>Employ innovation and leadership in her work in advancing women and girls</w:t>
      </w:r>
    </w:p>
    <w:p w:rsidR="00AF242C" w:rsidRPr="00AF242C" w:rsidRDefault="00AF242C" w:rsidP="00AF24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F242C">
        <w:rPr>
          <w:rFonts w:ascii="Arial" w:eastAsia="Times New Roman" w:hAnsi="Arial" w:cs="Arial"/>
          <w:sz w:val="24"/>
          <w:szCs w:val="24"/>
        </w:rPr>
        <w:t xml:space="preserve">Leverage, grow and apply resources for optimal impact </w:t>
      </w:r>
    </w:p>
    <w:p w:rsidR="00AF242C" w:rsidRPr="00AF242C" w:rsidRDefault="00AF242C" w:rsidP="00AF24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F242C">
        <w:rPr>
          <w:rFonts w:ascii="Arial" w:eastAsia="Times New Roman" w:hAnsi="Arial" w:cs="Arial"/>
          <w:sz w:val="24"/>
          <w:szCs w:val="24"/>
        </w:rPr>
        <w:t>Motivate others to support and strengthen her cause</w:t>
      </w:r>
    </w:p>
    <w:p w:rsidR="00AF242C" w:rsidRPr="00AF242C" w:rsidRDefault="00AF242C" w:rsidP="00AF24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F242C">
        <w:rPr>
          <w:rFonts w:ascii="Arial" w:eastAsia="Times New Roman" w:hAnsi="Arial" w:cs="Arial"/>
          <w:sz w:val="24"/>
          <w:szCs w:val="24"/>
        </w:rPr>
        <w:t>Make a significant positive influence on her community and/or the world</w:t>
      </w:r>
    </w:p>
    <w:p w:rsidR="00AF242C" w:rsidRPr="00AF242C" w:rsidRDefault="00AF242C" w:rsidP="00AF24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F242C">
        <w:rPr>
          <w:rFonts w:ascii="Arial" w:eastAsia="Times New Roman" w:hAnsi="Arial" w:cs="Arial"/>
          <w:sz w:val="24"/>
          <w:szCs w:val="24"/>
        </w:rPr>
        <w:t>Work for the good of the cause, rather than recognition nor applause</w:t>
      </w: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9DE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42C">
        <w:rPr>
          <w:rFonts w:ascii="Arial" w:hAnsi="Arial" w:cs="Arial"/>
          <w:sz w:val="24"/>
          <w:szCs w:val="24"/>
        </w:rPr>
        <w:t>Winners will participate in a professional video shoot and will be honored at an awards dinner on Women’s Empowerment Day, December 1, 2016 at The National Center for Civil and Human Rights from 6:00 to 8:00 p.m. Honorees will also attend a special luncheon and receive a behind-the-scenes tour of the Technical Training and Restoration Centers at the Porsche Experience Center in Atlanta.</w:t>
      </w:r>
    </w:p>
    <w:p w:rsidR="00AF242C" w:rsidRPr="00AF242C" w:rsidRDefault="00AF242C" w:rsidP="00AF2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66E" w:rsidRDefault="006859DE" w:rsidP="00AF24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F242C">
        <w:rPr>
          <w:rFonts w:ascii="Arial" w:hAnsi="Arial" w:cs="Arial"/>
          <w:sz w:val="24"/>
          <w:szCs w:val="24"/>
        </w:rPr>
        <w:t>Each nominee must submit a short essay of 500 words maximum describing the work your nominee is doing and its impact based on the above criteria. Please send yo</w:t>
      </w:r>
      <w:bookmarkStart w:id="0" w:name="_GoBack"/>
      <w:bookmarkEnd w:id="0"/>
      <w:r w:rsidRPr="00AF242C">
        <w:rPr>
          <w:rFonts w:ascii="Arial" w:hAnsi="Arial" w:cs="Arial"/>
          <w:sz w:val="24"/>
          <w:szCs w:val="24"/>
        </w:rPr>
        <w:t xml:space="preserve">ur nominations to </w:t>
      </w:r>
      <w:r w:rsidR="0001248B" w:rsidRPr="00AF242C">
        <w:rPr>
          <w:rFonts w:ascii="Arial" w:hAnsi="Arial" w:cs="Arial"/>
          <w:sz w:val="24"/>
          <w:szCs w:val="24"/>
        </w:rPr>
        <w:t>smoss</w:t>
      </w:r>
      <w:r w:rsidRPr="00AF242C">
        <w:rPr>
          <w:rFonts w:ascii="Arial" w:hAnsi="Arial" w:cs="Arial"/>
          <w:sz w:val="24"/>
          <w:szCs w:val="24"/>
        </w:rPr>
        <w:t xml:space="preserve">@civilandhumanrights.org by </w:t>
      </w:r>
      <w:r w:rsidR="00AF242C" w:rsidRPr="00F3066E">
        <w:rPr>
          <w:rFonts w:ascii="Arial" w:hAnsi="Arial" w:cs="Arial"/>
          <w:b/>
          <w:sz w:val="24"/>
          <w:szCs w:val="24"/>
        </w:rPr>
        <w:t xml:space="preserve">Monday, October </w:t>
      </w:r>
      <w:r w:rsidR="00FE485F" w:rsidRPr="00F3066E">
        <w:rPr>
          <w:rFonts w:ascii="Arial" w:hAnsi="Arial" w:cs="Arial"/>
          <w:b/>
          <w:sz w:val="24"/>
          <w:szCs w:val="24"/>
        </w:rPr>
        <w:t>3</w:t>
      </w:r>
      <w:r w:rsidR="00AF242C" w:rsidRPr="00F3066E">
        <w:rPr>
          <w:rFonts w:ascii="Arial" w:hAnsi="Arial" w:cs="Arial"/>
          <w:b/>
          <w:sz w:val="24"/>
          <w:szCs w:val="24"/>
        </w:rPr>
        <w:t>1, 2016.</w:t>
      </w:r>
      <w:r w:rsidR="00AF242C" w:rsidRPr="00AF242C">
        <w:rPr>
          <w:rFonts w:ascii="Arial" w:hAnsi="Arial" w:cs="Arial"/>
          <w:sz w:val="24"/>
          <w:szCs w:val="24"/>
        </w:rPr>
        <w:t xml:space="preserve"> </w:t>
      </w:r>
    </w:p>
    <w:p w:rsidR="000167AE" w:rsidRPr="00AF242C" w:rsidRDefault="00AF242C" w:rsidP="00AF24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F242C">
        <w:rPr>
          <w:rFonts w:ascii="Arial" w:hAnsi="Arial" w:cs="Arial"/>
          <w:sz w:val="24"/>
          <w:szCs w:val="24"/>
        </w:rPr>
        <w:t xml:space="preserve">Applicants will be notified of the winners on Friday, November 11, 2016. </w:t>
      </w:r>
      <w:r w:rsidR="0092374D" w:rsidRPr="00AF242C">
        <w:rPr>
          <w:rFonts w:ascii="Arial" w:hAnsi="Arial" w:cs="Arial"/>
          <w:sz w:val="24"/>
          <w:szCs w:val="24"/>
        </w:rPr>
        <w:t>Also be sure to include your contact information and the contact information of the individual that you are nominating (Phone number, email</w:t>
      </w:r>
      <w:r w:rsidR="00E27735" w:rsidRPr="00AF242C">
        <w:rPr>
          <w:rFonts w:ascii="Arial" w:hAnsi="Arial" w:cs="Arial"/>
          <w:sz w:val="24"/>
          <w:szCs w:val="24"/>
        </w:rPr>
        <w:t xml:space="preserve"> address</w:t>
      </w:r>
      <w:r w:rsidR="0092374D" w:rsidRPr="00AF242C">
        <w:rPr>
          <w:rFonts w:ascii="Arial" w:hAnsi="Arial" w:cs="Arial"/>
          <w:sz w:val="24"/>
          <w:szCs w:val="24"/>
        </w:rPr>
        <w:t xml:space="preserve">, and/ or mailing address if at all possible). </w:t>
      </w:r>
    </w:p>
    <w:sectPr w:rsidR="000167AE" w:rsidRPr="00AF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AC7"/>
    <w:multiLevelType w:val="hybridMultilevel"/>
    <w:tmpl w:val="D2DA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E"/>
    <w:rsid w:val="0001248B"/>
    <w:rsid w:val="00145377"/>
    <w:rsid w:val="001B1D85"/>
    <w:rsid w:val="00512D8B"/>
    <w:rsid w:val="00540929"/>
    <w:rsid w:val="00560361"/>
    <w:rsid w:val="006859DE"/>
    <w:rsid w:val="007D2841"/>
    <w:rsid w:val="008D688E"/>
    <w:rsid w:val="0092374D"/>
    <w:rsid w:val="00AF242C"/>
    <w:rsid w:val="00B26AD7"/>
    <w:rsid w:val="00B715D2"/>
    <w:rsid w:val="00E27735"/>
    <w:rsid w:val="00EE32E0"/>
    <w:rsid w:val="00F3066E"/>
    <w:rsid w:val="00FC003F"/>
    <w:rsid w:val="00FC2C87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DE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DE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 Kimzey</dc:creator>
  <cp:keywords/>
  <dc:description/>
  <cp:lastModifiedBy>L Smith</cp:lastModifiedBy>
  <cp:revision>2</cp:revision>
  <cp:lastPrinted>2015-02-02T15:58:00Z</cp:lastPrinted>
  <dcterms:created xsi:type="dcterms:W3CDTF">2016-10-12T17:55:00Z</dcterms:created>
  <dcterms:modified xsi:type="dcterms:W3CDTF">2016-10-12T17:55:00Z</dcterms:modified>
</cp:coreProperties>
</file>